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18B48" w14:textId="77777777" w:rsidR="00C457F8" w:rsidRDefault="00202EC6">
      <w:pPr>
        <w:rPr>
          <w:rFonts w:ascii="Verdana" w:eastAsia="Verdana" w:hAnsi="Verdana" w:cs="Verdana"/>
        </w:rPr>
      </w:pPr>
      <w:r>
        <w:t xml:space="preserve">        </w:t>
      </w:r>
      <w:r>
        <w:rPr>
          <w:noProof/>
        </w:rPr>
        <w:drawing>
          <wp:inline distT="0" distB="0" distL="114300" distR="114300" wp14:anchorId="5326AD28" wp14:editId="0DCDC574">
            <wp:extent cx="973455" cy="48006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480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          </w:t>
      </w:r>
      <w:r>
        <w:rPr>
          <w:rFonts w:ascii="Verdana" w:eastAsia="Verdana" w:hAnsi="Verdana" w:cs="Verdana"/>
          <w:sz w:val="16"/>
          <w:szCs w:val="16"/>
        </w:rPr>
        <w:t>Jedriličarski klub – Yacht club Burin Novi Vinodolski</w:t>
      </w:r>
      <w:r>
        <w:rPr>
          <w:rFonts w:ascii="Verdana" w:eastAsia="Verdana" w:hAnsi="Verdana" w:cs="Verdana"/>
          <w:sz w:val="16"/>
          <w:szCs w:val="16"/>
        </w:rPr>
        <w:tab/>
        <w:t xml:space="preserve">            </w:t>
      </w:r>
    </w:p>
    <w:p w14:paraId="39B92BFD" w14:textId="5AFD11C1" w:rsidR="00C457F8" w:rsidRDefault="00202EC6">
      <w:pPr>
        <w:jc w:val="center"/>
        <w:rPr>
          <w:rFonts w:ascii="Century Gothic" w:eastAsia="Century Gothic" w:hAnsi="Century Gothic" w:cs="Century Gothic"/>
          <w:sz w:val="26"/>
          <w:szCs w:val="26"/>
        </w:rPr>
      </w:pPr>
      <w:r>
        <w:rPr>
          <w:rFonts w:ascii="Century Gothic" w:eastAsia="Century Gothic" w:hAnsi="Century Gothic" w:cs="Century Gothic"/>
          <w:b/>
          <w:sz w:val="26"/>
          <w:szCs w:val="26"/>
        </w:rPr>
        <w:t>NOVLJANSKA REGATA 2026</w:t>
      </w:r>
    </w:p>
    <w:p w14:paraId="0FD952CB" w14:textId="77777777" w:rsidR="00C457F8" w:rsidRDefault="00202EC6">
      <w:pPr>
        <w:jc w:val="center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sz w:val="26"/>
          <w:szCs w:val="26"/>
        </w:rPr>
        <w:t>za klase Optimist, ILCA 4 i  ILCA 6</w:t>
      </w:r>
    </w:p>
    <w:p w14:paraId="1F49ECF8" w14:textId="1A229F41" w:rsidR="00C457F8" w:rsidRDefault="00202EC6">
      <w:pPr>
        <w:jc w:val="center"/>
        <w:rPr>
          <w:rFonts w:ascii="Century Gothic" w:eastAsia="Century Gothic" w:hAnsi="Century Gothic" w:cs="Century Gothic"/>
          <w:sz w:val="32"/>
          <w:szCs w:val="32"/>
        </w:rPr>
      </w:pPr>
      <w:r>
        <w:rPr>
          <w:rFonts w:ascii="Century Gothic" w:eastAsia="Century Gothic" w:hAnsi="Century Gothic" w:cs="Century Gothic"/>
        </w:rPr>
        <w:t>Novi Vinodolski, 25</w:t>
      </w:r>
      <w:r>
        <w:rPr>
          <w:rFonts w:ascii="Century Gothic" w:eastAsia="Century Gothic" w:hAnsi="Century Gothic" w:cs="Century Gothic"/>
        </w:rPr>
        <w:t>. i 26</w:t>
      </w:r>
      <w:r>
        <w:rPr>
          <w:rFonts w:ascii="Century Gothic" w:eastAsia="Century Gothic" w:hAnsi="Century Gothic" w:cs="Century Gothic"/>
        </w:rPr>
        <w:t>. Srpanj</w:t>
      </w:r>
      <w:r w:rsidR="00B95BD0">
        <w:rPr>
          <w:rFonts w:ascii="Century Gothic" w:eastAsia="Century Gothic" w:hAnsi="Century Gothic" w:cs="Century Gothic"/>
        </w:rPr>
        <w:t xml:space="preserve"> 202</w:t>
      </w:r>
      <w:r>
        <w:rPr>
          <w:rFonts w:ascii="Century Gothic" w:eastAsia="Century Gothic" w:hAnsi="Century Gothic" w:cs="Century Gothic"/>
        </w:rPr>
        <w:t>6</w:t>
      </w:r>
      <w:r w:rsidR="00B95BD0">
        <w:rPr>
          <w:rFonts w:ascii="Century Gothic" w:eastAsia="Century Gothic" w:hAnsi="Century Gothic" w:cs="Century Gothic"/>
        </w:rPr>
        <w:t>.</w:t>
      </w:r>
    </w:p>
    <w:p w14:paraId="7214BAE9" w14:textId="77777777" w:rsidR="00C457F8" w:rsidRDefault="00202EC6">
      <w:pPr>
        <w:jc w:val="center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32"/>
          <w:szCs w:val="32"/>
        </w:rPr>
        <w:t>OGLAS REGATE</w:t>
      </w:r>
    </w:p>
    <w:p w14:paraId="20536E2A" w14:textId="77777777" w:rsidR="00C457F8" w:rsidRDefault="00C457F8">
      <w:pPr>
        <w:jc w:val="center"/>
        <w:rPr>
          <w:rFonts w:ascii="Century Gothic" w:eastAsia="Century Gothic" w:hAnsi="Century Gothic" w:cs="Century Gothic"/>
          <w:sz w:val="20"/>
          <w:szCs w:val="20"/>
        </w:rPr>
      </w:pPr>
    </w:p>
    <w:p w14:paraId="3BB5FBED" w14:textId="77777777" w:rsidR="00C457F8" w:rsidRDefault="00202EC6">
      <w:pPr>
        <w:numPr>
          <w:ilvl w:val="0"/>
          <w:numId w:val="1"/>
        </w:num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ORGANIZATOR: Jedriličarski klub – </w:t>
      </w:r>
      <w:r>
        <w:rPr>
          <w:rFonts w:ascii="Century Gothic" w:eastAsia="Century Gothic" w:hAnsi="Century Gothic" w:cs="Century Gothic"/>
          <w:sz w:val="20"/>
          <w:szCs w:val="20"/>
        </w:rPr>
        <w:t>Yacht club Burin, Obala kneza Branimira 3 51250 Novi Vinodolski</w:t>
      </w:r>
    </w:p>
    <w:p w14:paraId="4F8E958E" w14:textId="77777777" w:rsidR="00C457F8" w:rsidRDefault="00C457F8">
      <w:pPr>
        <w:rPr>
          <w:rFonts w:ascii="Century Gothic" w:eastAsia="Century Gothic" w:hAnsi="Century Gothic" w:cs="Century Gothic"/>
          <w:sz w:val="20"/>
          <w:szCs w:val="20"/>
        </w:rPr>
      </w:pPr>
    </w:p>
    <w:p w14:paraId="2C0C35FD" w14:textId="77777777" w:rsidR="00C457F8" w:rsidRDefault="00202EC6">
      <w:pPr>
        <w:numPr>
          <w:ilvl w:val="0"/>
          <w:numId w:val="1"/>
        </w:numPr>
      </w:pPr>
      <w:r>
        <w:rPr>
          <w:rFonts w:ascii="Century Gothic" w:eastAsia="Century Gothic" w:hAnsi="Century Gothic" w:cs="Century Gothic"/>
          <w:sz w:val="20"/>
          <w:szCs w:val="20"/>
        </w:rPr>
        <w:t>MJESTO ODRŽAVANJA: Novi Vinodolski, Vinodolski kanal</w:t>
      </w:r>
    </w:p>
    <w:p w14:paraId="6B7FF6BC" w14:textId="77777777" w:rsidR="00C457F8" w:rsidRDefault="00C457F8">
      <w:pPr>
        <w:rPr>
          <w:rFonts w:ascii="Century Gothic" w:eastAsia="Century Gothic" w:hAnsi="Century Gothic" w:cs="Century Gothic"/>
          <w:sz w:val="20"/>
          <w:szCs w:val="20"/>
        </w:rPr>
      </w:pPr>
    </w:p>
    <w:p w14:paraId="2729839C" w14:textId="77777777" w:rsidR="00C457F8" w:rsidRDefault="00202EC6">
      <w:pPr>
        <w:numPr>
          <w:ilvl w:val="0"/>
          <w:numId w:val="1"/>
        </w:num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PRAVILA: Regatna pravila 2025-2028 (RRS), Pravila klasa koje se natječu, Oglas regate i Upute za jedrenje. </w:t>
      </w:r>
    </w:p>
    <w:p w14:paraId="7EAAAE24" w14:textId="77777777" w:rsidR="00C457F8" w:rsidRDefault="00C457F8">
      <w:pPr>
        <w:rPr>
          <w:rFonts w:ascii="Century Gothic" w:eastAsia="Century Gothic" w:hAnsi="Century Gothic" w:cs="Century Gothic"/>
          <w:sz w:val="20"/>
          <w:szCs w:val="20"/>
        </w:rPr>
      </w:pPr>
    </w:p>
    <w:p w14:paraId="74E79D4D" w14:textId="77777777" w:rsidR="00C457F8" w:rsidRDefault="00202EC6">
      <w:pPr>
        <w:numPr>
          <w:ilvl w:val="0"/>
          <w:numId w:val="1"/>
        </w:numPr>
      </w:pPr>
      <w:r>
        <w:rPr>
          <w:rFonts w:ascii="Century Gothic" w:eastAsia="Century Gothic" w:hAnsi="Century Gothic" w:cs="Century Gothic"/>
          <w:sz w:val="20"/>
          <w:szCs w:val="20"/>
        </w:rPr>
        <w:t>REKLAMIRANJE: Od jedrilica s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e može zatražiti isticanje sponzora regate. </w:t>
      </w:r>
    </w:p>
    <w:p w14:paraId="748A877C" w14:textId="77777777" w:rsidR="00C457F8" w:rsidRDefault="00C457F8">
      <w:pPr>
        <w:rPr>
          <w:rFonts w:ascii="Century Gothic" w:eastAsia="Century Gothic" w:hAnsi="Century Gothic" w:cs="Century Gothic"/>
          <w:sz w:val="20"/>
          <w:szCs w:val="20"/>
        </w:rPr>
      </w:pPr>
    </w:p>
    <w:p w14:paraId="017C8B46" w14:textId="004C5CF7" w:rsidR="00C457F8" w:rsidRDefault="00202EC6">
      <w:pPr>
        <w:numPr>
          <w:ilvl w:val="0"/>
          <w:numId w:val="1"/>
        </w:numPr>
      </w:pPr>
      <w:r>
        <w:rPr>
          <w:rFonts w:ascii="Century Gothic" w:eastAsia="Century Gothic" w:hAnsi="Century Gothic" w:cs="Century Gothic"/>
          <w:sz w:val="20"/>
          <w:szCs w:val="20"/>
        </w:rPr>
        <w:t>PRAVO SUDJELOVANJA Broj natjecatelja je neograničen. Svi natjecatelji moraju biti verificirani kod nacionalnih saveza za 2026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. godinu. </w:t>
      </w:r>
    </w:p>
    <w:p w14:paraId="21F7AD36" w14:textId="77777777" w:rsidR="00C457F8" w:rsidRDefault="00C457F8">
      <w:pPr>
        <w:rPr>
          <w:rFonts w:ascii="Century Gothic" w:eastAsia="Century Gothic" w:hAnsi="Century Gothic" w:cs="Century Gothic"/>
          <w:sz w:val="20"/>
          <w:szCs w:val="20"/>
        </w:rPr>
      </w:pPr>
    </w:p>
    <w:p w14:paraId="35BCAD9C" w14:textId="198FA557" w:rsidR="00C457F8" w:rsidRDefault="00202EC6">
      <w:pPr>
        <w:numPr>
          <w:ilvl w:val="0"/>
          <w:numId w:val="1"/>
        </w:numPr>
      </w:pPr>
      <w:r>
        <w:rPr>
          <w:rFonts w:ascii="Century Gothic" w:eastAsia="Century Gothic" w:hAnsi="Century Gothic" w:cs="Century Gothic"/>
          <w:sz w:val="20"/>
          <w:szCs w:val="20"/>
        </w:rPr>
        <w:t>PRIJAVE , STARTNINA I UPUTE ZA JEDRENJE: Prijave se dostavljaju isključiv</w:t>
      </w:r>
      <w:r>
        <w:rPr>
          <w:rFonts w:ascii="Century Gothic" w:eastAsia="Century Gothic" w:hAnsi="Century Gothic" w:cs="Century Gothic"/>
          <w:sz w:val="20"/>
          <w:szCs w:val="20"/>
        </w:rPr>
        <w:t>o putem online obrasca  na slijedećem linku:</w:t>
      </w:r>
      <w:hyperlink r:id="rId6" w:history="1">
        <w:r w:rsidR="00B95BD0" w:rsidRPr="00B95BD0">
          <w:rPr>
            <w:rStyle w:val="Hyperlink"/>
            <w:rFonts w:ascii="Century Gothic" w:eastAsia="Century Gothic" w:hAnsi="Century Gothic" w:cs="Century Gothic"/>
            <w:sz w:val="20"/>
            <w:szCs w:val="20"/>
          </w:rPr>
          <w:t>https://forms.gle/np65kVrbNgJwkd7o6</w:t>
        </w:r>
      </w:hyperlink>
      <w:r>
        <w:rPr>
          <w:rFonts w:ascii="Century Gothic" w:eastAsia="Century Gothic" w:hAnsi="Century Gothic" w:cs="Century Gothic"/>
          <w:sz w:val="20"/>
          <w:szCs w:val="20"/>
        </w:rPr>
        <w:t xml:space="preserve">  </w:t>
      </w:r>
      <w:r>
        <w:rPr>
          <w:rFonts w:ascii="Century Gothic" w:eastAsia="Century Gothic" w:hAnsi="Century Gothic" w:cs="Century Gothic"/>
          <w:b/>
          <w:sz w:val="20"/>
          <w:szCs w:val="20"/>
        </w:rPr>
        <w:t>najkasnije do 24</w:t>
      </w:r>
      <w:r>
        <w:rPr>
          <w:rFonts w:ascii="Century Gothic" w:eastAsia="Century Gothic" w:hAnsi="Century Gothic" w:cs="Century Gothic"/>
          <w:b/>
          <w:sz w:val="20"/>
          <w:szCs w:val="20"/>
        </w:rPr>
        <w:t>. srpnja 2026</w:t>
      </w:r>
      <w:r>
        <w:rPr>
          <w:rFonts w:ascii="Century Gothic" w:eastAsia="Century Gothic" w:hAnsi="Century Gothic" w:cs="Century Gothic"/>
          <w:b/>
          <w:sz w:val="20"/>
          <w:szCs w:val="20"/>
        </w:rPr>
        <w:t>.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u 20:00 sati.</w:t>
      </w:r>
    </w:p>
    <w:p w14:paraId="225D1978" w14:textId="6F9F0EEA" w:rsidR="00C457F8" w:rsidRDefault="00202EC6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ab/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Startnina za  klasu Optimist je 10 EUR po jedrilici. Startnina  za  ILCA 4 i ILCA 6 je 15 EUR po jedrilici. Uplate </w:t>
      </w:r>
      <w:r>
        <w:rPr>
          <w:rFonts w:ascii="Century Gothic" w:eastAsia="Century Gothic" w:hAnsi="Century Gothic" w:cs="Century Gothic"/>
          <w:b/>
          <w:sz w:val="20"/>
          <w:szCs w:val="20"/>
        </w:rPr>
        <w:tab/>
        <w:t>startnine do 24</w:t>
      </w:r>
      <w:r>
        <w:rPr>
          <w:rFonts w:ascii="Century Gothic" w:eastAsia="Century Gothic" w:hAnsi="Century Gothic" w:cs="Century Gothic"/>
          <w:b/>
          <w:sz w:val="20"/>
          <w:szCs w:val="20"/>
        </w:rPr>
        <w:t>.srpnja 2026</w:t>
      </w:r>
      <w:r>
        <w:rPr>
          <w:rFonts w:ascii="Century Gothic" w:eastAsia="Century Gothic" w:hAnsi="Century Gothic" w:cs="Century Gothic"/>
          <w:b/>
          <w:sz w:val="20"/>
          <w:szCs w:val="20"/>
        </w:rPr>
        <w:t>. izvršiti  na IBAN  HR8523400091117044200  prije dolaska na regatu.</w:t>
      </w:r>
    </w:p>
    <w:p w14:paraId="68A6E004" w14:textId="1CD3E7C9" w:rsidR="00C457F8" w:rsidRDefault="00202EC6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ab/>
        <w:t>Upute za jedrenje i Oglasna ploča regate bi</w:t>
      </w:r>
      <w:r>
        <w:rPr>
          <w:rFonts w:ascii="Century Gothic" w:eastAsia="Century Gothic" w:hAnsi="Century Gothic" w:cs="Century Gothic"/>
          <w:sz w:val="20"/>
          <w:szCs w:val="20"/>
        </w:rPr>
        <w:t>t će isključivo u elektronskom obliku na Racingrulesofsailng.org gdje u  popisu regata treba odabrati Novljanska regata 2026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. </w:t>
      </w:r>
    </w:p>
    <w:p w14:paraId="64ECE7F8" w14:textId="66870A08" w:rsidR="00C457F8" w:rsidRDefault="00202EC6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ab/>
        <w:t>Link: https:</w:t>
      </w:r>
      <w:r w:rsidR="00B95BD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hyperlink r:id="rId7" w:history="1">
        <w:r w:rsidR="00B95BD0" w:rsidRPr="00B95BD0">
          <w:rPr>
            <w:rStyle w:val="Hyperlink"/>
            <w:rFonts w:ascii="Century Gothic" w:eastAsia="Century Gothic" w:hAnsi="Century Gothic" w:cs="Century Gothic"/>
            <w:sz w:val="20"/>
            <w:szCs w:val="20"/>
          </w:rPr>
          <w:t>https://www.racingrulesofsailing.org/events/12298</w:t>
        </w:r>
      </w:hyperlink>
    </w:p>
    <w:p w14:paraId="6F8C1239" w14:textId="77777777" w:rsidR="00C457F8" w:rsidRDefault="00C457F8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6BA3FB95" w14:textId="77777777" w:rsidR="00C457F8" w:rsidRDefault="00202EC6">
      <w:pPr>
        <w:numPr>
          <w:ilvl w:val="0"/>
          <w:numId w:val="1"/>
        </w:num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PROGRAM NATJECANJA:  Predviđeno je pet jedrenja. Natjecanje će biti valjano i sa jednim održanim  jedrenjem. </w:t>
      </w:r>
      <w:r>
        <w:rPr>
          <w:rFonts w:ascii="Century Gothic" w:eastAsia="Century Gothic" w:hAnsi="Century Gothic" w:cs="Century Gothic"/>
          <w:i/>
          <w:sz w:val="20"/>
          <w:szCs w:val="20"/>
        </w:rPr>
        <w:t>Natjecanje se boduje i za jedriličarsku  ligu PGŽ.</w:t>
      </w:r>
      <w:r>
        <w:rPr>
          <w:rFonts w:ascii="Century Gothic" w:eastAsia="Century Gothic" w:hAnsi="Century Gothic" w:cs="Century Gothic"/>
          <w:i/>
          <w:sz w:val="16"/>
          <w:szCs w:val="16"/>
        </w:rPr>
        <w:t xml:space="preserve"> </w:t>
      </w:r>
    </w:p>
    <w:tbl>
      <w:tblPr>
        <w:tblStyle w:val="a"/>
        <w:tblW w:w="10247" w:type="dxa"/>
        <w:tblInd w:w="629" w:type="dxa"/>
        <w:tblLayout w:type="fixed"/>
        <w:tblLook w:val="0000" w:firstRow="0" w:lastRow="0" w:firstColumn="0" w:lastColumn="0" w:noHBand="0" w:noVBand="0"/>
      </w:tblPr>
      <w:tblGrid>
        <w:gridCol w:w="2970"/>
        <w:gridCol w:w="3630"/>
        <w:gridCol w:w="3647"/>
      </w:tblGrid>
      <w:tr w:rsidR="00C457F8" w14:paraId="5C4A1160" w14:textId="77777777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76C1B" w14:textId="77777777" w:rsidR="00C457F8" w:rsidRDefault="00202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i/>
                <w:color w:val="000000"/>
                <w:sz w:val="16"/>
                <w:szCs w:val="16"/>
              </w:rPr>
              <w:t>Datum</w:t>
            </w:r>
          </w:p>
        </w:tc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0DB8" w14:textId="77777777" w:rsidR="00C457F8" w:rsidRDefault="00202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Century Gothic" w:eastAsia="Century Gothic" w:hAnsi="Century Gothic" w:cs="Century Gothic"/>
                <w:i/>
                <w:color w:val="000000"/>
                <w:sz w:val="16"/>
                <w:szCs w:val="16"/>
              </w:rPr>
              <w:t>Vrijeme</w:t>
            </w:r>
          </w:p>
        </w:tc>
      </w:tr>
      <w:tr w:rsidR="00C457F8" w14:paraId="3F227E92" w14:textId="77777777">
        <w:trPr>
          <w:trHeight w:val="155"/>
        </w:trPr>
        <w:tc>
          <w:tcPr>
            <w:tcW w:w="2970" w:type="dxa"/>
            <w:tcBorders>
              <w:left w:val="single" w:sz="4" w:space="0" w:color="000000"/>
              <w:bottom w:val="single" w:sz="4" w:space="0" w:color="000000"/>
            </w:tcBorders>
          </w:tcPr>
          <w:p w14:paraId="20897F4C" w14:textId="7EE364D2" w:rsidR="00C457F8" w:rsidRDefault="00202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i/>
                <w:color w:val="000000"/>
                <w:sz w:val="16"/>
                <w:szCs w:val="16"/>
              </w:rPr>
              <w:t>25</w:t>
            </w:r>
            <w:r>
              <w:rPr>
                <w:rFonts w:ascii="Century Gothic" w:eastAsia="Century Gothic" w:hAnsi="Century Gothic" w:cs="Century Gothic"/>
                <w:i/>
                <w:color w:val="000000"/>
                <w:sz w:val="16"/>
                <w:szCs w:val="16"/>
              </w:rPr>
              <w:t>/07/26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E53DE8" w14:textId="77777777" w:rsidR="00C457F8" w:rsidRDefault="00202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i/>
                <w:color w:val="000000"/>
                <w:sz w:val="16"/>
                <w:szCs w:val="16"/>
              </w:rPr>
              <w:t>11:55</w:t>
            </w:r>
          </w:p>
        </w:tc>
        <w:tc>
          <w:tcPr>
            <w:tcW w:w="3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4C911" w14:textId="77777777" w:rsidR="00C457F8" w:rsidRDefault="00202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Century Gothic" w:eastAsia="Century Gothic" w:hAnsi="Century Gothic" w:cs="Century Gothic"/>
                <w:i/>
                <w:color w:val="000000"/>
                <w:sz w:val="16"/>
                <w:szCs w:val="16"/>
              </w:rPr>
              <w:t>signal  upozorenja</w:t>
            </w:r>
          </w:p>
        </w:tc>
      </w:tr>
      <w:tr w:rsidR="00C457F8" w14:paraId="08F7DC46" w14:textId="77777777">
        <w:tc>
          <w:tcPr>
            <w:tcW w:w="2970" w:type="dxa"/>
            <w:tcBorders>
              <w:left w:val="single" w:sz="4" w:space="0" w:color="000000"/>
              <w:bottom w:val="single" w:sz="4" w:space="0" w:color="000000"/>
            </w:tcBorders>
          </w:tcPr>
          <w:p w14:paraId="295E885F" w14:textId="75DBD999" w:rsidR="00C457F8" w:rsidRDefault="00202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i/>
                <w:color w:val="000000"/>
                <w:sz w:val="16"/>
                <w:szCs w:val="16"/>
              </w:rPr>
              <w:t>26</w:t>
            </w:r>
            <w:r>
              <w:rPr>
                <w:rFonts w:ascii="Century Gothic" w:eastAsia="Century Gothic" w:hAnsi="Century Gothic" w:cs="Century Gothic"/>
                <w:i/>
                <w:color w:val="000000"/>
                <w:sz w:val="16"/>
                <w:szCs w:val="16"/>
              </w:rPr>
              <w:t>/07/26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2AA27C7B" w14:textId="77777777" w:rsidR="00C457F8" w:rsidRDefault="00202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i/>
                <w:color w:val="000000"/>
                <w:sz w:val="16"/>
                <w:szCs w:val="16"/>
              </w:rPr>
              <w:t>Po odluci RO</w:t>
            </w:r>
          </w:p>
        </w:tc>
        <w:tc>
          <w:tcPr>
            <w:tcW w:w="3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379A" w14:textId="77777777" w:rsidR="00C457F8" w:rsidRDefault="00202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Century Gothic" w:eastAsia="Century Gothic" w:hAnsi="Century Gothic" w:cs="Century Gothic"/>
                <w:i/>
                <w:color w:val="000000"/>
                <w:sz w:val="16"/>
                <w:szCs w:val="16"/>
              </w:rPr>
              <w:t xml:space="preserve">Signal </w:t>
            </w:r>
            <w:r>
              <w:rPr>
                <w:rFonts w:ascii="Century Gothic" w:eastAsia="Century Gothic" w:hAnsi="Century Gothic" w:cs="Century Gothic"/>
                <w:i/>
                <w:color w:val="000000"/>
                <w:sz w:val="16"/>
                <w:szCs w:val="16"/>
              </w:rPr>
              <w:t>upozorenja</w:t>
            </w:r>
          </w:p>
        </w:tc>
      </w:tr>
    </w:tbl>
    <w:p w14:paraId="27CA2E4A" w14:textId="77777777" w:rsidR="00C457F8" w:rsidRDefault="00C457F8">
      <w:pPr>
        <w:rPr>
          <w:rFonts w:ascii="Century" w:eastAsia="Century" w:hAnsi="Century" w:cs="Century"/>
          <w:sz w:val="20"/>
          <w:szCs w:val="20"/>
        </w:rPr>
      </w:pPr>
    </w:p>
    <w:p w14:paraId="125EA3F4" w14:textId="77777777" w:rsidR="00C457F8" w:rsidRDefault="00202EC6">
      <w:pPr>
        <w:numPr>
          <w:ilvl w:val="0"/>
          <w:numId w:val="1"/>
        </w:numPr>
      </w:pPr>
      <w:r>
        <w:rPr>
          <w:rFonts w:ascii="Century Gothic" w:eastAsia="Century Gothic" w:hAnsi="Century Gothic" w:cs="Century Gothic"/>
          <w:sz w:val="20"/>
          <w:szCs w:val="20"/>
        </w:rPr>
        <w:t>BODOVANJE: Primjenit će se sustav bodovanja  prema dodatku A4 RRS-a.</w:t>
      </w:r>
    </w:p>
    <w:p w14:paraId="53C47DAA" w14:textId="77777777" w:rsidR="00C457F8" w:rsidRDefault="00C457F8">
      <w:pPr>
        <w:rPr>
          <w:rFonts w:ascii="Century Gothic" w:eastAsia="Century Gothic" w:hAnsi="Century Gothic" w:cs="Century Gothic"/>
          <w:sz w:val="20"/>
          <w:szCs w:val="20"/>
        </w:rPr>
      </w:pPr>
    </w:p>
    <w:p w14:paraId="3415BB2D" w14:textId="77777777" w:rsidR="00C457F8" w:rsidRDefault="00202EC6">
      <w:pPr>
        <w:numPr>
          <w:ilvl w:val="0"/>
          <w:numId w:val="1"/>
        </w:num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NAGRADE: </w:t>
      </w:r>
    </w:p>
    <w:p w14:paraId="40BA6DB6" w14:textId="77777777" w:rsidR="00C457F8" w:rsidRDefault="00202EC6">
      <w:p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ab/>
        <w:t xml:space="preserve">Klasa Optimist:  tri prvoplasirana natejcatelja,  tri prvoplasirane natjecateljice, troje prvoplasiranih kadeta i tri </w:t>
      </w:r>
      <w:r>
        <w:rPr>
          <w:rFonts w:ascii="Century Gothic" w:eastAsia="Century Gothic" w:hAnsi="Century Gothic" w:cs="Century Gothic"/>
          <w:sz w:val="20"/>
          <w:szCs w:val="20"/>
        </w:rPr>
        <w:tab/>
        <w:t xml:space="preserve">prvoplasirane kadetkinje </w:t>
      </w:r>
    </w:p>
    <w:p w14:paraId="4B0FBA14" w14:textId="77777777" w:rsidR="00C457F8" w:rsidRDefault="00202EC6">
      <w:p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ab/>
        <w:t>Klasa ILCA 4 i I</w:t>
      </w:r>
      <w:r>
        <w:rPr>
          <w:rFonts w:ascii="Century Gothic" w:eastAsia="Century Gothic" w:hAnsi="Century Gothic" w:cs="Century Gothic"/>
          <w:sz w:val="20"/>
          <w:szCs w:val="20"/>
        </w:rPr>
        <w:t>LCA 6:  troje prvoplasiranih te prva natjecateljica</w:t>
      </w:r>
    </w:p>
    <w:p w14:paraId="35627EBD" w14:textId="77777777" w:rsidR="00C457F8" w:rsidRDefault="00202EC6">
      <w:p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ab/>
      </w:r>
    </w:p>
    <w:p w14:paraId="1EA4DA99" w14:textId="77777777" w:rsidR="00C457F8" w:rsidRDefault="00202EC6">
      <w:p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i/>
          <w:sz w:val="20"/>
          <w:szCs w:val="20"/>
        </w:rPr>
        <w:tab/>
        <w:t>Organizator zadržava pravo izmjene popisa nagrada.</w:t>
      </w:r>
    </w:p>
    <w:p w14:paraId="3562F36E" w14:textId="77777777" w:rsidR="00C457F8" w:rsidRDefault="00C457F8">
      <w:pPr>
        <w:rPr>
          <w:rFonts w:ascii="Century Gothic" w:eastAsia="Century Gothic" w:hAnsi="Century Gothic" w:cs="Century Gothic"/>
          <w:sz w:val="20"/>
          <w:szCs w:val="20"/>
        </w:rPr>
      </w:pPr>
    </w:p>
    <w:p w14:paraId="30218041" w14:textId="77777777" w:rsidR="00C457F8" w:rsidRDefault="00202EC6">
      <w:pPr>
        <w:numPr>
          <w:ilvl w:val="0"/>
          <w:numId w:val="1"/>
        </w:numPr>
        <w:jc w:val="both"/>
      </w:pPr>
      <w:r>
        <w:rPr>
          <w:rFonts w:ascii="Century Gothic" w:eastAsia="Century Gothic" w:hAnsi="Century Gothic" w:cs="Century Gothic"/>
          <w:sz w:val="20"/>
          <w:szCs w:val="20"/>
        </w:rPr>
        <w:t>OSLOBAĐANJE OD ODGOVORNOST I OBJAVA PODATAKA: Natjecatelji sudjeluju u regati u potpunosti na osobni rizik. Vidjeti pravilo 3, Odluka o natjecanju. O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rganizator neće prihvatiti nikakvu odgovornost za pretrpjele materijalne štete ili osobne ozljede ili smrt u vezi ili prije, za vrijeme, ili nakon regate. </w:t>
      </w:r>
    </w:p>
    <w:p w14:paraId="1042076C" w14:textId="77777777" w:rsidR="00C457F8" w:rsidRDefault="00202EC6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ab/>
      </w:r>
      <w:r>
        <w:rPr>
          <w:rFonts w:ascii="Century Gothic" w:eastAsia="Century Gothic" w:hAnsi="Century Gothic" w:cs="Century Gothic"/>
          <w:sz w:val="20"/>
          <w:szCs w:val="20"/>
        </w:rPr>
        <w:t xml:space="preserve">Dodatno, u skladu sa GDPR uredbom, svi učesnici regate i ovlaštene osobe u pratnji, online predajom </w:t>
      </w:r>
      <w:r>
        <w:rPr>
          <w:rFonts w:ascii="Century Gothic" w:eastAsia="Century Gothic" w:hAnsi="Century Gothic" w:cs="Century Gothic"/>
          <w:sz w:val="20"/>
          <w:szCs w:val="20"/>
        </w:rPr>
        <w:tab/>
        <w:t xml:space="preserve">obrasca </w:t>
      </w:r>
      <w:r>
        <w:rPr>
          <w:rFonts w:ascii="Century Gothic" w:eastAsia="Century Gothic" w:hAnsi="Century Gothic" w:cs="Century Gothic"/>
          <w:sz w:val="20"/>
          <w:szCs w:val="20"/>
        </w:rPr>
        <w:tab/>
        <w:t xml:space="preserve">prijave  prihvaćaju publiciranje osobnih podataka koji </w:t>
      </w:r>
      <w:r>
        <w:rPr>
          <w:rFonts w:ascii="Century Gothic" w:eastAsia="Century Gothic" w:hAnsi="Century Gothic" w:cs="Century Gothic"/>
          <w:sz w:val="20"/>
          <w:szCs w:val="20"/>
        </w:rPr>
        <w:tab/>
        <w:t xml:space="preserve">su vezani za nastup na </w:t>
      </w:r>
      <w:r>
        <w:rPr>
          <w:rFonts w:ascii="Century Gothic" w:eastAsia="Century Gothic" w:hAnsi="Century Gothic" w:cs="Century Gothic"/>
          <w:sz w:val="20"/>
          <w:szCs w:val="20"/>
        </w:rPr>
        <w:tab/>
        <w:t xml:space="preserve">takmičenju, te snimljenih </w:t>
      </w:r>
      <w:r>
        <w:rPr>
          <w:rFonts w:ascii="Century Gothic" w:eastAsia="Century Gothic" w:hAnsi="Century Gothic" w:cs="Century Gothic"/>
          <w:sz w:val="20"/>
          <w:szCs w:val="20"/>
        </w:rPr>
        <w:tab/>
        <w:t>materijala, kako na oglasnoj ploči klub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a, tako I na digitalnim platformama kojima se služi </w:t>
      </w:r>
      <w:r>
        <w:rPr>
          <w:rFonts w:ascii="Century Gothic" w:eastAsia="Century Gothic" w:hAnsi="Century Gothic" w:cs="Century Gothic"/>
          <w:sz w:val="20"/>
          <w:szCs w:val="20"/>
        </w:rPr>
        <w:tab/>
        <w:t>JKYC BURIN i HJS,</w:t>
      </w:r>
    </w:p>
    <w:p w14:paraId="50236A7D" w14:textId="77777777" w:rsidR="00C457F8" w:rsidRDefault="00C457F8">
      <w:pPr>
        <w:rPr>
          <w:rFonts w:ascii="Century Gothic" w:eastAsia="Century Gothic" w:hAnsi="Century Gothic" w:cs="Century Gothic"/>
          <w:sz w:val="20"/>
          <w:szCs w:val="20"/>
        </w:rPr>
      </w:pPr>
    </w:p>
    <w:p w14:paraId="79B91659" w14:textId="77777777" w:rsidR="00C457F8" w:rsidRDefault="00C457F8">
      <w:pPr>
        <w:rPr>
          <w:rFonts w:ascii="Century Gothic" w:eastAsia="Century Gothic" w:hAnsi="Century Gothic" w:cs="Century Gothic"/>
          <w:sz w:val="20"/>
          <w:szCs w:val="20"/>
        </w:rPr>
      </w:pPr>
    </w:p>
    <w:p w14:paraId="4C9B4579" w14:textId="77777777" w:rsidR="00C457F8" w:rsidRDefault="00202EC6">
      <w:pPr>
        <w:numPr>
          <w:ilvl w:val="0"/>
          <w:numId w:val="1"/>
        </w:numPr>
      </w:pPr>
      <w:r>
        <w:rPr>
          <w:rFonts w:ascii="Century Gothic" w:eastAsia="Century Gothic" w:hAnsi="Century Gothic" w:cs="Century Gothic"/>
          <w:sz w:val="20"/>
          <w:szCs w:val="20"/>
        </w:rPr>
        <w:t>DODATNE INFORMACIJE: Za sve dodatne informacije kontaktirati na mobitel  099 285 5505 ili 098 614 389</w:t>
      </w:r>
    </w:p>
    <w:p w14:paraId="7BC51795" w14:textId="77777777" w:rsidR="00C457F8" w:rsidRDefault="00C457F8"/>
    <w:sectPr w:rsidR="00C457F8">
      <w:pgSz w:w="11906" w:h="16838"/>
      <w:pgMar w:top="719" w:right="520" w:bottom="1440" w:left="52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D4379"/>
    <w:multiLevelType w:val="multilevel"/>
    <w:tmpl w:val="8EEA2CE8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eastAsia="Century Gothic" w:hAnsi="Century Gothic" w:cs="Century Gothic"/>
        <w:i w:val="0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F8"/>
    <w:rsid w:val="00202EC6"/>
    <w:rsid w:val="00B95BD0"/>
    <w:rsid w:val="00C457F8"/>
    <w:rsid w:val="00ED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0CD25"/>
  <w15:docId w15:val="{B477C23E-4743-4F67-AF9E-D425DBDA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styleId="Hyperlink">
    <w:name w:val="Hyperlink"/>
    <w:basedOn w:val="DefaultParagraphFont"/>
    <w:uiPriority w:val="99"/>
    <w:unhideWhenUsed/>
    <w:rsid w:val="00B95BD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5B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acingrulesofsailing.org/events/122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np65kVrbNgJwkd7o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Antonija Mamula</cp:lastModifiedBy>
  <cp:revision>2</cp:revision>
  <dcterms:created xsi:type="dcterms:W3CDTF">2026-07-21T07:03:00Z</dcterms:created>
  <dcterms:modified xsi:type="dcterms:W3CDTF">2026-07-21T07:03:00Z</dcterms:modified>
</cp:coreProperties>
</file>